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2B499" w14:textId="77777777" w:rsidR="001E02D3" w:rsidRDefault="001E02D3" w:rsidP="001A36FC"/>
    <w:p w14:paraId="6907316A" w14:textId="77777777" w:rsidR="001E02D3" w:rsidRDefault="001E02D3" w:rsidP="00BB0EFA">
      <w:pPr>
        <w:jc w:val="center"/>
        <w:rPr>
          <w:rFonts w:ascii="Times New Roman" w:hAnsi="Times New Roman" w:cs="Times New Roman"/>
          <w:sz w:val="24"/>
          <w:szCs w:val="24"/>
        </w:rPr>
      </w:pPr>
    </w:p>
    <w:p w14:paraId="53FF958F" w14:textId="77777777" w:rsidR="001E02D3" w:rsidRDefault="001E02D3" w:rsidP="00BB0EFA">
      <w:pPr>
        <w:jc w:val="center"/>
        <w:rPr>
          <w:rFonts w:ascii="Times New Roman" w:hAnsi="Times New Roman" w:cs="Times New Roman"/>
          <w:sz w:val="24"/>
          <w:szCs w:val="24"/>
        </w:rPr>
      </w:pPr>
    </w:p>
    <w:p w14:paraId="0F1977ED" w14:textId="77777777" w:rsidR="001E02D3" w:rsidRDefault="001E02D3" w:rsidP="00BB0EFA">
      <w:pPr>
        <w:jc w:val="center"/>
        <w:rPr>
          <w:rFonts w:ascii="Times New Roman" w:hAnsi="Times New Roman" w:cs="Times New Roman"/>
          <w:sz w:val="24"/>
          <w:szCs w:val="24"/>
        </w:rPr>
      </w:pPr>
    </w:p>
    <w:p w14:paraId="5F1A84EE" w14:textId="77777777" w:rsidR="001E02D3" w:rsidRDefault="001E02D3" w:rsidP="00BB0EFA">
      <w:pPr>
        <w:jc w:val="center"/>
        <w:rPr>
          <w:rFonts w:ascii="Times New Roman" w:hAnsi="Times New Roman" w:cs="Times New Roman"/>
          <w:sz w:val="24"/>
          <w:szCs w:val="24"/>
        </w:rPr>
      </w:pPr>
    </w:p>
    <w:p w14:paraId="176A8364" w14:textId="77777777" w:rsidR="001E02D3" w:rsidRDefault="001E02D3" w:rsidP="00BB0EFA">
      <w:pPr>
        <w:jc w:val="center"/>
        <w:rPr>
          <w:rFonts w:ascii="Times New Roman" w:hAnsi="Times New Roman" w:cs="Times New Roman"/>
          <w:sz w:val="24"/>
          <w:szCs w:val="24"/>
        </w:rPr>
      </w:pPr>
    </w:p>
    <w:p w14:paraId="6C3F6080" w14:textId="77777777" w:rsidR="001E02D3" w:rsidRDefault="00EB20A4" w:rsidP="00BB0EFA">
      <w:pPr>
        <w:jc w:val="center"/>
        <w:rPr>
          <w:rFonts w:ascii="Times New Roman" w:hAnsi="Times New Roman" w:cs="Times New Roman"/>
          <w:sz w:val="24"/>
          <w:szCs w:val="24"/>
        </w:rPr>
      </w:pPr>
      <w:r>
        <w:rPr>
          <w:rFonts w:ascii="Times New Roman" w:hAnsi="Times New Roman" w:cs="Times New Roman"/>
          <w:sz w:val="24"/>
          <w:szCs w:val="24"/>
        </w:rPr>
        <w:t xml:space="preserve">White supremacy </w:t>
      </w:r>
    </w:p>
    <w:p w14:paraId="56661226" w14:textId="77777777" w:rsidR="001E02D3" w:rsidRDefault="00EB20A4" w:rsidP="00BB0EFA">
      <w:pPr>
        <w:jc w:val="center"/>
        <w:rPr>
          <w:rFonts w:ascii="Times New Roman" w:hAnsi="Times New Roman" w:cs="Times New Roman"/>
          <w:sz w:val="24"/>
          <w:szCs w:val="24"/>
        </w:rPr>
      </w:pPr>
      <w:r>
        <w:rPr>
          <w:rFonts w:ascii="Times New Roman" w:hAnsi="Times New Roman" w:cs="Times New Roman"/>
          <w:sz w:val="24"/>
          <w:szCs w:val="24"/>
        </w:rPr>
        <w:t xml:space="preserve">Name </w:t>
      </w:r>
    </w:p>
    <w:p w14:paraId="24D31B31" w14:textId="77777777" w:rsidR="001E02D3" w:rsidRDefault="00EB20A4" w:rsidP="00BB0EFA">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51C6E30B" w14:textId="77777777" w:rsidR="001E02D3" w:rsidRDefault="00EB20A4" w:rsidP="00BB0EFA">
      <w:pPr>
        <w:jc w:val="center"/>
        <w:rPr>
          <w:rFonts w:ascii="Times New Roman" w:hAnsi="Times New Roman" w:cs="Times New Roman"/>
          <w:sz w:val="24"/>
          <w:szCs w:val="24"/>
        </w:rPr>
      </w:pPr>
      <w:r>
        <w:rPr>
          <w:rFonts w:ascii="Times New Roman" w:hAnsi="Times New Roman" w:cs="Times New Roman"/>
          <w:sz w:val="24"/>
          <w:szCs w:val="24"/>
        </w:rPr>
        <w:br w:type="page"/>
      </w:r>
    </w:p>
    <w:p w14:paraId="5600F855" w14:textId="77777777" w:rsidR="00BB0EFA" w:rsidRPr="00BD18C6" w:rsidRDefault="00EB20A4" w:rsidP="00BB0EFA">
      <w:pPr>
        <w:jc w:val="center"/>
        <w:rPr>
          <w:rFonts w:ascii="Times New Roman" w:hAnsi="Times New Roman" w:cs="Times New Roman"/>
          <w:sz w:val="24"/>
          <w:szCs w:val="24"/>
        </w:rPr>
      </w:pPr>
      <w:r w:rsidRPr="00BD18C6">
        <w:rPr>
          <w:rFonts w:ascii="Times New Roman" w:hAnsi="Times New Roman" w:cs="Times New Roman"/>
          <w:sz w:val="24"/>
          <w:szCs w:val="24"/>
        </w:rPr>
        <w:lastRenderedPageBreak/>
        <w:t>Introduction</w:t>
      </w:r>
    </w:p>
    <w:p w14:paraId="7E43BED3" w14:textId="77777777" w:rsidR="008705E4" w:rsidRDefault="00EB20A4" w:rsidP="00587D8E">
      <w:pPr>
        <w:spacing w:line="240" w:lineRule="auto"/>
        <w:ind w:firstLine="720"/>
        <w:contextualSpacing/>
        <w:jc w:val="both"/>
        <w:rPr>
          <w:rFonts w:ascii="Times New Roman" w:hAnsi="Times New Roman" w:cs="Times New Roman"/>
          <w:sz w:val="24"/>
          <w:szCs w:val="24"/>
        </w:rPr>
      </w:pPr>
      <w:r w:rsidRPr="00BD18C6">
        <w:rPr>
          <w:rFonts w:ascii="Times New Roman" w:hAnsi="Times New Roman" w:cs="Times New Roman"/>
          <w:sz w:val="24"/>
          <w:szCs w:val="24"/>
        </w:rPr>
        <w:t>The white supremacy is a belief held by racist that compared to other people, whites are more superior and thus they should be dominant over any other race in the society. It usually relies heavily on pseudoscientific arguments. Both Latinos, as well as blacks, are not well represented in Les Angeles due to growing White supremacy in this region. The racial landscape in Los Angeles is to be blamed for the white supremacy in the state. This paper is addressing the existence of white supremacy in Los Angeles that has disadvantaged both blacks and Latino in the state. The white supremacy in Los Angeles existed as evident on the demographic figures, racial discrimination in employment,</w:t>
      </w:r>
      <w:r w:rsidRPr="008705E4">
        <w:rPr>
          <w:rFonts w:ascii="Times New Roman" w:hAnsi="Times New Roman" w:cs="Times New Roman"/>
          <w:sz w:val="24"/>
          <w:szCs w:val="24"/>
        </w:rPr>
        <w:t xml:space="preserve"> </w:t>
      </w:r>
      <w:r>
        <w:rPr>
          <w:rFonts w:ascii="Times New Roman" w:hAnsi="Times New Roman" w:cs="Times New Roman"/>
          <w:sz w:val="24"/>
          <w:szCs w:val="24"/>
        </w:rPr>
        <w:t xml:space="preserve">residential segregation </w:t>
      </w:r>
      <w:r w:rsidR="008F5390">
        <w:rPr>
          <w:rFonts w:ascii="Times New Roman" w:hAnsi="Times New Roman" w:cs="Times New Roman"/>
          <w:sz w:val="24"/>
          <w:szCs w:val="24"/>
        </w:rPr>
        <w:t xml:space="preserve">and </w:t>
      </w:r>
      <w:r w:rsidR="008F5390" w:rsidRPr="00BD18C6">
        <w:rPr>
          <w:rFonts w:ascii="Times New Roman" w:hAnsi="Times New Roman" w:cs="Times New Roman"/>
          <w:sz w:val="24"/>
          <w:szCs w:val="24"/>
        </w:rPr>
        <w:t>racial</w:t>
      </w:r>
      <w:r w:rsidRPr="00BD18C6">
        <w:rPr>
          <w:rFonts w:ascii="Times New Roman" w:hAnsi="Times New Roman" w:cs="Times New Roman"/>
          <w:sz w:val="24"/>
          <w:szCs w:val="24"/>
        </w:rPr>
        <w:t xml:space="preserve"> relations</w:t>
      </w:r>
      <w:r>
        <w:rPr>
          <w:rFonts w:ascii="Times New Roman" w:hAnsi="Times New Roman" w:cs="Times New Roman"/>
          <w:sz w:val="24"/>
          <w:szCs w:val="24"/>
        </w:rPr>
        <w:t>.</w:t>
      </w:r>
    </w:p>
    <w:p w14:paraId="07FC9EB7" w14:textId="77777777" w:rsidR="00BB0EFA" w:rsidRPr="00BD18C6" w:rsidRDefault="00EB20A4" w:rsidP="00587D8E">
      <w:pPr>
        <w:spacing w:line="240" w:lineRule="auto"/>
        <w:ind w:firstLine="720"/>
        <w:contextualSpacing/>
        <w:jc w:val="both"/>
        <w:rPr>
          <w:rFonts w:ascii="Times New Roman" w:hAnsi="Times New Roman" w:cs="Times New Roman"/>
          <w:sz w:val="24"/>
          <w:szCs w:val="24"/>
        </w:rPr>
      </w:pPr>
      <w:r w:rsidRPr="00BD18C6">
        <w:rPr>
          <w:rFonts w:ascii="Times New Roman" w:hAnsi="Times New Roman" w:cs="Times New Roman"/>
          <w:sz w:val="24"/>
          <w:szCs w:val="24"/>
        </w:rPr>
        <w:t>In reality, during this war, whites viewed themselves as superior over blacks and Latinos due to a few numbers of Latinos and blacks. In 1940 blacks formed only 2.6 percent of the total population. The Latinos formed only 2 percent of the entire population. Both formed only 4.6 percent hence they the whites could easily dominate them in this state</w:t>
      </w:r>
      <w:r w:rsidR="003F304D">
        <w:rPr>
          <w:rFonts w:ascii="Times New Roman" w:hAnsi="Times New Roman" w:cs="Times New Roman"/>
          <w:sz w:val="24"/>
          <w:szCs w:val="24"/>
        </w:rPr>
        <w:t>(</w:t>
      </w:r>
      <w:r w:rsidR="003F304D">
        <w:t>Josh &amp; Laura, 2019)</w:t>
      </w:r>
      <w:r w:rsidRPr="00BD18C6">
        <w:rPr>
          <w:rFonts w:ascii="Times New Roman" w:hAnsi="Times New Roman" w:cs="Times New Roman"/>
          <w:sz w:val="24"/>
          <w:szCs w:val="24"/>
        </w:rPr>
        <w:t xml:space="preserve"> Demographics of the Los Angeles reveals that generally, whites were dominant race especially in 1960 with a total of above 4,000,000 people in Los Angeles with blacks and Latinos being the minor population forming around 400,000 and 1,000,000 people respectively. These figures give a clear depiction </w:t>
      </w:r>
      <w:r w:rsidR="001A36FC" w:rsidRPr="00BD18C6">
        <w:rPr>
          <w:rFonts w:ascii="Times New Roman" w:hAnsi="Times New Roman" w:cs="Times New Roman"/>
          <w:sz w:val="24"/>
          <w:szCs w:val="24"/>
        </w:rPr>
        <w:t>that;</w:t>
      </w:r>
      <w:r w:rsidRPr="00BD18C6">
        <w:rPr>
          <w:rFonts w:ascii="Times New Roman" w:hAnsi="Times New Roman" w:cs="Times New Roman"/>
          <w:sz w:val="24"/>
          <w:szCs w:val="24"/>
        </w:rPr>
        <w:t xml:space="preserve"> white supremacy has been dominating Los Angeles since time immemorial. </w:t>
      </w:r>
    </w:p>
    <w:p w14:paraId="016181EA" w14:textId="77777777" w:rsidR="00BB0EFA" w:rsidRDefault="00EB20A4" w:rsidP="00587D8E">
      <w:pPr>
        <w:spacing w:line="240" w:lineRule="auto"/>
        <w:ind w:firstLine="720"/>
        <w:contextualSpacing/>
        <w:jc w:val="both"/>
        <w:rPr>
          <w:rFonts w:ascii="Times New Roman" w:hAnsi="Times New Roman" w:cs="Times New Roman"/>
          <w:sz w:val="24"/>
          <w:szCs w:val="24"/>
        </w:rPr>
      </w:pPr>
      <w:r w:rsidRPr="00BD18C6">
        <w:rPr>
          <w:rFonts w:ascii="Times New Roman" w:hAnsi="Times New Roman" w:cs="Times New Roman"/>
          <w:sz w:val="24"/>
          <w:szCs w:val="24"/>
        </w:rPr>
        <w:t xml:space="preserve">The blacks, as well as Latinos, have been represented as the minor group that has suffered from white supremacy in Los Angeles from the Second World War until the 1960s. This can be attributed to racial discrimination during the great migration. With the high demand for labor in the defense industry during the Second World War blacks and Latinos were </w:t>
      </w:r>
      <w:r w:rsidRPr="00BD18C6">
        <w:rPr>
          <w:rFonts w:ascii="Times New Roman" w:eastAsia="Times New Roman" w:hAnsi="Times New Roman" w:cs="Times New Roman"/>
          <w:color w:val="000000"/>
        </w:rPr>
        <w:t xml:space="preserve">disproportionately </w:t>
      </w:r>
      <w:r w:rsidRPr="00BD18C6">
        <w:rPr>
          <w:rFonts w:ascii="Times New Roman" w:hAnsi="Times New Roman" w:cs="Times New Roman"/>
          <w:sz w:val="24"/>
          <w:szCs w:val="24"/>
        </w:rPr>
        <w:t>represented.</w:t>
      </w:r>
      <w:r w:rsidR="00E40DA9">
        <w:rPr>
          <w:rFonts w:ascii="Times New Roman" w:hAnsi="Times New Roman" w:cs="Times New Roman"/>
          <w:sz w:val="24"/>
          <w:szCs w:val="24"/>
        </w:rPr>
        <w:t xml:space="preserve"> According to </w:t>
      </w:r>
      <w:r w:rsidR="00E40DA9">
        <w:t xml:space="preserve">Josh &amp; Laura </w:t>
      </w:r>
      <w:r w:rsidR="008F5390">
        <w:t>(</w:t>
      </w:r>
      <w:r w:rsidR="008F5390" w:rsidRPr="005245D4">
        <w:t>2019</w:t>
      </w:r>
      <w:r w:rsidR="00E40DA9">
        <w:t>)</w:t>
      </w:r>
      <w:r w:rsidRPr="00BD18C6">
        <w:rPr>
          <w:rFonts w:ascii="Times New Roman" w:hAnsi="Times New Roman" w:cs="Times New Roman"/>
          <w:sz w:val="24"/>
          <w:szCs w:val="24"/>
        </w:rPr>
        <w:t xml:space="preserve"> the Demographics of the Los Angeles between 1947 and 2007, the whites dominated the employment sector in the defense industry forming 93 percent of the employed group in 1940 although this decreased to 29% from between 1960 and 2007. By 2017, blacks formed only 9% while Latino formed 47% of the people employed in this industry.</w:t>
      </w:r>
    </w:p>
    <w:p w14:paraId="14C1A0AA" w14:textId="77777777" w:rsidR="00411546" w:rsidRPr="00BD18C6" w:rsidRDefault="00EB20A4" w:rsidP="00587D8E">
      <w:pPr>
        <w:spacing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Residential segregation reveals that</w:t>
      </w:r>
      <w:r w:rsidR="00214E19">
        <w:rPr>
          <w:rFonts w:ascii="Times New Roman" w:hAnsi="Times New Roman" w:cs="Times New Roman"/>
          <w:sz w:val="24"/>
          <w:szCs w:val="24"/>
        </w:rPr>
        <w:t xml:space="preserve"> </w:t>
      </w:r>
      <w:r>
        <w:rPr>
          <w:rFonts w:ascii="Times New Roman" w:hAnsi="Times New Roman" w:cs="Times New Roman"/>
          <w:sz w:val="24"/>
          <w:szCs w:val="24"/>
        </w:rPr>
        <w:t>whites isolated themselves from other ethnic groups.</w:t>
      </w:r>
      <w:r w:rsidR="00214E19">
        <w:rPr>
          <w:rFonts w:ascii="Times New Roman" w:hAnsi="Times New Roman" w:cs="Times New Roman"/>
          <w:sz w:val="24"/>
          <w:szCs w:val="24"/>
        </w:rPr>
        <w:t xml:space="preserve"> As evident Core based statistical area by Josh&amp; </w:t>
      </w:r>
      <w:r>
        <w:rPr>
          <w:rFonts w:ascii="Times New Roman" w:hAnsi="Times New Roman" w:cs="Times New Roman"/>
          <w:sz w:val="24"/>
          <w:szCs w:val="24"/>
        </w:rPr>
        <w:t>Laura (</w:t>
      </w:r>
      <w:r w:rsidR="00214E19">
        <w:rPr>
          <w:rFonts w:ascii="Times New Roman" w:hAnsi="Times New Roman" w:cs="Times New Roman"/>
          <w:sz w:val="24"/>
          <w:szCs w:val="24"/>
        </w:rPr>
        <w:t xml:space="preserve">2019), black isolation formed 60%, </w:t>
      </w:r>
      <w:r>
        <w:rPr>
          <w:rFonts w:ascii="Times New Roman" w:hAnsi="Times New Roman" w:cs="Times New Roman"/>
          <w:sz w:val="24"/>
          <w:szCs w:val="24"/>
        </w:rPr>
        <w:t>Latino</w:t>
      </w:r>
      <w:r w:rsidR="00214E19">
        <w:rPr>
          <w:rFonts w:ascii="Times New Roman" w:hAnsi="Times New Roman" w:cs="Times New Roman"/>
          <w:sz w:val="24"/>
          <w:szCs w:val="24"/>
        </w:rPr>
        <w:t xml:space="preserve">, 50% and white isolation 40%. This means that blacks and </w:t>
      </w:r>
      <w:r>
        <w:rPr>
          <w:rFonts w:ascii="Times New Roman" w:hAnsi="Times New Roman" w:cs="Times New Roman"/>
          <w:sz w:val="24"/>
          <w:szCs w:val="24"/>
        </w:rPr>
        <w:t>Latinos</w:t>
      </w:r>
      <w:r w:rsidR="00214E19">
        <w:rPr>
          <w:rFonts w:ascii="Times New Roman" w:hAnsi="Times New Roman" w:cs="Times New Roman"/>
          <w:sz w:val="24"/>
          <w:szCs w:val="24"/>
        </w:rPr>
        <w:t xml:space="preserve"> were hi</w:t>
      </w:r>
      <w:r w:rsidR="00BB1961">
        <w:rPr>
          <w:rFonts w:ascii="Times New Roman" w:hAnsi="Times New Roman" w:cs="Times New Roman"/>
          <w:sz w:val="24"/>
          <w:szCs w:val="24"/>
        </w:rPr>
        <w:t>ghly isolated from the whites who were</w:t>
      </w:r>
      <w:r w:rsidR="00C55041">
        <w:rPr>
          <w:rFonts w:ascii="Times New Roman" w:hAnsi="Times New Roman" w:cs="Times New Roman"/>
          <w:sz w:val="24"/>
          <w:szCs w:val="24"/>
        </w:rPr>
        <w:t xml:space="preserve"> a superior and dominant </w:t>
      </w:r>
      <w:r>
        <w:rPr>
          <w:rFonts w:ascii="Times New Roman" w:hAnsi="Times New Roman" w:cs="Times New Roman"/>
          <w:sz w:val="24"/>
          <w:szCs w:val="24"/>
        </w:rPr>
        <w:t>group (</w:t>
      </w:r>
      <w:r w:rsidR="00C55041">
        <w:t>Josh &amp; Laura, 2019).</w:t>
      </w:r>
    </w:p>
    <w:p w14:paraId="633D4524" w14:textId="77777777" w:rsidR="007136C5" w:rsidRDefault="00EB20A4" w:rsidP="00587D8E">
      <w:pPr>
        <w:spacing w:line="240" w:lineRule="auto"/>
        <w:ind w:firstLine="720"/>
        <w:contextualSpacing/>
        <w:jc w:val="both"/>
        <w:rPr>
          <w:rFonts w:ascii="Times New Roman" w:hAnsi="Times New Roman" w:cs="Times New Roman"/>
          <w:sz w:val="24"/>
          <w:szCs w:val="24"/>
        </w:rPr>
      </w:pPr>
      <w:r w:rsidRPr="00BD18C6">
        <w:rPr>
          <w:rFonts w:ascii="Times New Roman" w:hAnsi="Times New Roman" w:cs="Times New Roman"/>
          <w:sz w:val="24"/>
          <w:szCs w:val="24"/>
        </w:rPr>
        <w:t xml:space="preserve">The emergence of racial landscape and relation ascertains white supremacy in Los Angeles. Back in the Second World War, there was a drastic change in the racial landscape in this state with the massive growth of population due to the influx of millions of people in the southern part of California hoping to secure </w:t>
      </w:r>
      <w:r w:rsidR="008F5390" w:rsidRPr="00BD18C6">
        <w:rPr>
          <w:rFonts w:ascii="Times New Roman" w:hAnsi="Times New Roman" w:cs="Times New Roman"/>
          <w:sz w:val="24"/>
          <w:szCs w:val="24"/>
        </w:rPr>
        <w:t>jobs</w:t>
      </w:r>
      <w:r w:rsidR="008F5390">
        <w:rPr>
          <w:rFonts w:ascii="Times New Roman" w:hAnsi="Times New Roman" w:cs="Times New Roman"/>
          <w:sz w:val="24"/>
          <w:szCs w:val="24"/>
        </w:rPr>
        <w:t xml:space="preserve"> (</w:t>
      </w:r>
      <w:r w:rsidR="003F304D">
        <w:t>Josh &amp; Laura, 2019).</w:t>
      </w:r>
      <w:r w:rsidRPr="00BD18C6">
        <w:rPr>
          <w:rFonts w:ascii="Times New Roman" w:hAnsi="Times New Roman" w:cs="Times New Roman"/>
          <w:sz w:val="24"/>
          <w:szCs w:val="24"/>
        </w:rPr>
        <w:t xml:space="preserve"> African American and Latino formed part of this group as well as black southerners who hoped for a changed life in this region. According to the author, both blacks and lotion were considered to be rural "backward." This jeopardized blacks and Latino of their acceptance and hard-won respect that had been achieved by a few black Angelinos. With growing race relations blacks and Latinos could now fight to be allowed to work defense industry.</w:t>
      </w:r>
    </w:p>
    <w:p w14:paraId="409261F0" w14:textId="77777777" w:rsidR="00B043BC" w:rsidRDefault="00EB20A4" w:rsidP="00587D8E">
      <w:pPr>
        <w:tabs>
          <w:tab w:val="left" w:pos="1815"/>
        </w:tabs>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in Los Angeles white supremacy can be evident through the </w:t>
      </w:r>
      <w:r w:rsidRPr="00BD18C6">
        <w:rPr>
          <w:rFonts w:ascii="Times New Roman" w:hAnsi="Times New Roman" w:cs="Times New Roman"/>
          <w:sz w:val="24"/>
          <w:szCs w:val="24"/>
        </w:rPr>
        <w:t>demographic figures, racial discrimination in employment,</w:t>
      </w:r>
      <w:r w:rsidRPr="008705E4">
        <w:rPr>
          <w:rFonts w:ascii="Times New Roman" w:hAnsi="Times New Roman" w:cs="Times New Roman"/>
          <w:sz w:val="24"/>
          <w:szCs w:val="24"/>
        </w:rPr>
        <w:t xml:space="preserve"> </w:t>
      </w:r>
      <w:r>
        <w:rPr>
          <w:rFonts w:ascii="Times New Roman" w:hAnsi="Times New Roman" w:cs="Times New Roman"/>
          <w:sz w:val="24"/>
          <w:szCs w:val="24"/>
        </w:rPr>
        <w:t xml:space="preserve">residential segregation </w:t>
      </w:r>
      <w:r w:rsidR="008F5390">
        <w:rPr>
          <w:rFonts w:ascii="Times New Roman" w:hAnsi="Times New Roman" w:cs="Times New Roman"/>
          <w:sz w:val="24"/>
          <w:szCs w:val="24"/>
        </w:rPr>
        <w:t xml:space="preserve">and </w:t>
      </w:r>
      <w:r w:rsidR="008F5390" w:rsidRPr="00BD18C6">
        <w:rPr>
          <w:rFonts w:ascii="Times New Roman" w:hAnsi="Times New Roman" w:cs="Times New Roman"/>
          <w:sz w:val="24"/>
          <w:szCs w:val="24"/>
        </w:rPr>
        <w:t>racial</w:t>
      </w:r>
      <w:r w:rsidRPr="00BD18C6">
        <w:rPr>
          <w:rFonts w:ascii="Times New Roman" w:hAnsi="Times New Roman" w:cs="Times New Roman"/>
          <w:sz w:val="24"/>
          <w:szCs w:val="24"/>
        </w:rPr>
        <w:t xml:space="preserve"> relations</w:t>
      </w:r>
      <w:r>
        <w:rPr>
          <w:rFonts w:ascii="Times New Roman" w:hAnsi="Times New Roman" w:cs="Times New Roman"/>
          <w:sz w:val="24"/>
          <w:szCs w:val="24"/>
        </w:rPr>
        <w:t xml:space="preserve"> in this particular state.</w:t>
      </w:r>
      <w:r w:rsidR="005578E6">
        <w:rPr>
          <w:rFonts w:ascii="Times New Roman" w:hAnsi="Times New Roman" w:cs="Times New Roman"/>
          <w:sz w:val="24"/>
          <w:szCs w:val="24"/>
        </w:rPr>
        <w:t xml:space="preserve"> Further, the studies have shown that although white supremacy seems to dominate Los Angeles, it has reduced with time until 2007. Therefore there is a need for further studies to investigate what led such changes in white supremacy from 1940 to 2007. </w:t>
      </w:r>
    </w:p>
    <w:p w14:paraId="4AC40CE7" w14:textId="77777777" w:rsidR="005245D4" w:rsidRPr="002E4C2C" w:rsidRDefault="00EB20A4" w:rsidP="001A36FC">
      <w:pPr>
        <w:spacing w:line="240" w:lineRule="auto"/>
        <w:ind w:left="720" w:hanging="720"/>
        <w:contextualSpacing/>
      </w:pPr>
      <w:r>
        <w:lastRenderedPageBreak/>
        <w:t>Josh &amp; Laura. P. (</w:t>
      </w:r>
      <w:r w:rsidRPr="005245D4">
        <w:t>2019</w:t>
      </w:r>
      <w:r w:rsidR="0061574A">
        <w:t>)</w:t>
      </w:r>
      <w:r>
        <w:t>.</w:t>
      </w:r>
      <w:r w:rsidRPr="005245D4">
        <w:t xml:space="preserve"> </w:t>
      </w:r>
      <w:r>
        <w:t xml:space="preserve">Black and Brown in Los Angeles: Beyond Conflict and Coalition, University of California Press, 2013. ProQuest EBook Central, http://ebookcentral.proquest.com/lib/csla/detail.action?docID=1471738. Created from clay on 2019-04-25 10:12:10.  </w:t>
      </w:r>
    </w:p>
    <w:p w14:paraId="5E2FD627" w14:textId="77777777" w:rsidR="008942C1" w:rsidRPr="00B043BC" w:rsidRDefault="008942C1" w:rsidP="001A36FC">
      <w:pPr>
        <w:tabs>
          <w:tab w:val="left" w:pos="1815"/>
        </w:tabs>
        <w:spacing w:line="240" w:lineRule="auto"/>
        <w:ind w:left="720" w:hanging="720"/>
        <w:contextualSpacing/>
        <w:rPr>
          <w:rFonts w:ascii="Times New Roman" w:hAnsi="Times New Roman" w:cs="Times New Roman"/>
          <w:sz w:val="24"/>
          <w:szCs w:val="24"/>
        </w:rPr>
      </w:pPr>
      <w:bookmarkStart w:id="0" w:name="_GoBack"/>
      <w:bookmarkEnd w:id="0"/>
    </w:p>
    <w:sectPr w:rsidR="008942C1" w:rsidRPr="00B043BC" w:rsidSect="00451C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BA5CA" w14:textId="77777777" w:rsidR="006C72CE" w:rsidRDefault="006C72CE">
      <w:pPr>
        <w:spacing w:after="0" w:line="240" w:lineRule="auto"/>
      </w:pPr>
      <w:r>
        <w:separator/>
      </w:r>
    </w:p>
  </w:endnote>
  <w:endnote w:type="continuationSeparator" w:id="0">
    <w:p w14:paraId="4ECBDA88" w14:textId="77777777" w:rsidR="006C72CE" w:rsidRDefault="006C7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76F34" w14:textId="77777777" w:rsidR="006C72CE" w:rsidRDefault="006C72CE">
      <w:pPr>
        <w:spacing w:after="0" w:line="240" w:lineRule="auto"/>
      </w:pPr>
      <w:r>
        <w:separator/>
      </w:r>
    </w:p>
  </w:footnote>
  <w:footnote w:type="continuationSeparator" w:id="0">
    <w:p w14:paraId="33A766ED" w14:textId="77777777" w:rsidR="006C72CE" w:rsidRDefault="006C7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5875966"/>
      <w:docPartObj>
        <w:docPartGallery w:val="Page Numbers (Top of Page)"/>
        <w:docPartUnique/>
      </w:docPartObj>
    </w:sdtPr>
    <w:sdtEndPr/>
    <w:sdtContent>
      <w:p w14:paraId="249839C6" w14:textId="77777777" w:rsidR="00451C75" w:rsidRPr="00BB0EFA" w:rsidRDefault="00EB20A4" w:rsidP="00BB0EFA">
        <w:pPr>
          <w:spacing w:line="240" w:lineRule="auto"/>
          <w:rPr>
            <w:rFonts w:ascii="Times New Roman" w:hAnsi="Times New Roman" w:cs="Times New Roman"/>
            <w:sz w:val="24"/>
            <w:szCs w:val="24"/>
          </w:rPr>
        </w:pPr>
        <w:r w:rsidRPr="00BB0EFA">
          <w:rPr>
            <w:rFonts w:ascii="Times New Roman" w:hAnsi="Times New Roman" w:cs="Times New Roman"/>
            <w:sz w:val="24"/>
            <w:szCs w:val="24"/>
          </w:rPr>
          <w:t xml:space="preserve">WHITE SUPREMACY                                                                        </w:t>
        </w:r>
        <w:r>
          <w:rPr>
            <w:rFonts w:ascii="Times New Roman" w:hAnsi="Times New Roman" w:cs="Times New Roman"/>
            <w:sz w:val="24"/>
            <w:szCs w:val="24"/>
          </w:rPr>
          <w:t xml:space="preserve">        </w:t>
        </w:r>
        <w:r w:rsidRPr="00BB0EFA">
          <w:rPr>
            <w:rFonts w:ascii="Times New Roman" w:hAnsi="Times New Roman" w:cs="Times New Roman"/>
            <w:sz w:val="24"/>
            <w:szCs w:val="24"/>
          </w:rPr>
          <w:t xml:space="preserve">                                   </w:t>
        </w:r>
        <w:r w:rsidRPr="00BB0EFA">
          <w:rPr>
            <w:rFonts w:ascii="Times New Roman" w:hAnsi="Times New Roman" w:cs="Times New Roman"/>
            <w:sz w:val="24"/>
            <w:szCs w:val="24"/>
          </w:rPr>
          <w:fldChar w:fldCharType="begin"/>
        </w:r>
        <w:r w:rsidRPr="00BB0EFA">
          <w:rPr>
            <w:rFonts w:ascii="Times New Roman" w:hAnsi="Times New Roman" w:cs="Times New Roman"/>
            <w:sz w:val="24"/>
            <w:szCs w:val="24"/>
          </w:rPr>
          <w:instrText xml:space="preserve"> PAGE   \* MERGEFORMAT </w:instrText>
        </w:r>
        <w:r w:rsidRPr="00BB0EFA">
          <w:rPr>
            <w:rFonts w:ascii="Times New Roman" w:hAnsi="Times New Roman" w:cs="Times New Roman"/>
            <w:sz w:val="24"/>
            <w:szCs w:val="24"/>
          </w:rPr>
          <w:fldChar w:fldCharType="separate"/>
        </w:r>
        <w:r w:rsidR="001A36FC">
          <w:rPr>
            <w:rFonts w:ascii="Times New Roman" w:hAnsi="Times New Roman" w:cs="Times New Roman"/>
            <w:noProof/>
            <w:sz w:val="24"/>
            <w:szCs w:val="24"/>
          </w:rPr>
          <w:t>3</w:t>
        </w:r>
        <w:r w:rsidRPr="00BB0EF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5A435" w14:textId="77777777" w:rsidR="00451C75" w:rsidRDefault="00EB20A4" w:rsidP="00BB0EFA">
    <w:pPr>
      <w:pStyle w:val="Header"/>
    </w:pPr>
    <w:r>
      <w:rPr>
        <w:rFonts w:ascii="Times New Roman" w:hAnsi="Times New Roman" w:cs="Times New Roman"/>
        <w:sz w:val="24"/>
        <w:szCs w:val="24"/>
      </w:rPr>
      <w:t xml:space="preserve">Running Head: </w:t>
    </w:r>
    <w:r w:rsidR="00BB0EFA" w:rsidRPr="00A97B0E">
      <w:rPr>
        <w:rFonts w:ascii="Times New Roman" w:hAnsi="Times New Roman" w:cs="Times New Roman"/>
        <w:sz w:val="24"/>
        <w:szCs w:val="24"/>
      </w:rPr>
      <w:t xml:space="preserve">WHITE SUPREMACY </w:t>
    </w:r>
    <w:r w:rsidR="00BB0EFA">
      <w:rPr>
        <w:rFonts w:ascii="Times New Roman" w:hAnsi="Times New Roman" w:cs="Times New Roman"/>
        <w:sz w:val="24"/>
        <w:szCs w:val="24"/>
      </w:rPr>
      <w:t xml:space="preserve">                                                                                         </w:t>
    </w:r>
    <w:r>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36FB3"/>
    <w:multiLevelType w:val="multilevel"/>
    <w:tmpl w:val="CBD0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576DF"/>
    <w:multiLevelType w:val="multilevel"/>
    <w:tmpl w:val="17D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B43"/>
    <w:rsid w:val="00011999"/>
    <w:rsid w:val="000624CD"/>
    <w:rsid w:val="000B0A4C"/>
    <w:rsid w:val="000C6D35"/>
    <w:rsid w:val="00110B43"/>
    <w:rsid w:val="001667BC"/>
    <w:rsid w:val="00176CEC"/>
    <w:rsid w:val="001A36FC"/>
    <w:rsid w:val="001E02D3"/>
    <w:rsid w:val="001F1342"/>
    <w:rsid w:val="00214E19"/>
    <w:rsid w:val="00225D89"/>
    <w:rsid w:val="0025144D"/>
    <w:rsid w:val="00254C8E"/>
    <w:rsid w:val="0029321F"/>
    <w:rsid w:val="00297922"/>
    <w:rsid w:val="002C0AD6"/>
    <w:rsid w:val="002E4C2C"/>
    <w:rsid w:val="002E51BC"/>
    <w:rsid w:val="002F15E0"/>
    <w:rsid w:val="0034695A"/>
    <w:rsid w:val="003511AB"/>
    <w:rsid w:val="00352559"/>
    <w:rsid w:val="003E4C06"/>
    <w:rsid w:val="003F304D"/>
    <w:rsid w:val="00411546"/>
    <w:rsid w:val="004403CB"/>
    <w:rsid w:val="00451C75"/>
    <w:rsid w:val="00493184"/>
    <w:rsid w:val="004972C9"/>
    <w:rsid w:val="004A7413"/>
    <w:rsid w:val="004F285E"/>
    <w:rsid w:val="00514235"/>
    <w:rsid w:val="005245D4"/>
    <w:rsid w:val="00534A3B"/>
    <w:rsid w:val="005578E6"/>
    <w:rsid w:val="00576A3B"/>
    <w:rsid w:val="00587D8E"/>
    <w:rsid w:val="005B6F88"/>
    <w:rsid w:val="005C2B14"/>
    <w:rsid w:val="0061574A"/>
    <w:rsid w:val="00636935"/>
    <w:rsid w:val="006B1BAD"/>
    <w:rsid w:val="006C72CE"/>
    <w:rsid w:val="006D6153"/>
    <w:rsid w:val="006F5AC6"/>
    <w:rsid w:val="007136C5"/>
    <w:rsid w:val="00764DC3"/>
    <w:rsid w:val="007B7AD1"/>
    <w:rsid w:val="007E05E0"/>
    <w:rsid w:val="007E1267"/>
    <w:rsid w:val="0080520F"/>
    <w:rsid w:val="00833EE5"/>
    <w:rsid w:val="008349FA"/>
    <w:rsid w:val="008705E4"/>
    <w:rsid w:val="008942C1"/>
    <w:rsid w:val="008979A2"/>
    <w:rsid w:val="008A7C53"/>
    <w:rsid w:val="008E07E4"/>
    <w:rsid w:val="008F5390"/>
    <w:rsid w:val="00925BA1"/>
    <w:rsid w:val="00953145"/>
    <w:rsid w:val="00966777"/>
    <w:rsid w:val="00967FDD"/>
    <w:rsid w:val="009D42A9"/>
    <w:rsid w:val="00A640F2"/>
    <w:rsid w:val="00A97B0E"/>
    <w:rsid w:val="00AC00E6"/>
    <w:rsid w:val="00AE130C"/>
    <w:rsid w:val="00B043BC"/>
    <w:rsid w:val="00B12CBF"/>
    <w:rsid w:val="00B20C36"/>
    <w:rsid w:val="00B22931"/>
    <w:rsid w:val="00B31379"/>
    <w:rsid w:val="00B57D21"/>
    <w:rsid w:val="00B73AF7"/>
    <w:rsid w:val="00BB0EFA"/>
    <w:rsid w:val="00BB1961"/>
    <w:rsid w:val="00BD18C6"/>
    <w:rsid w:val="00C03ACC"/>
    <w:rsid w:val="00C30B8C"/>
    <w:rsid w:val="00C55041"/>
    <w:rsid w:val="00C65F01"/>
    <w:rsid w:val="00D27619"/>
    <w:rsid w:val="00D32434"/>
    <w:rsid w:val="00D55792"/>
    <w:rsid w:val="00D575BD"/>
    <w:rsid w:val="00DC3CEF"/>
    <w:rsid w:val="00E32656"/>
    <w:rsid w:val="00E40DA9"/>
    <w:rsid w:val="00E43D55"/>
    <w:rsid w:val="00E47DD1"/>
    <w:rsid w:val="00E5325B"/>
    <w:rsid w:val="00EB20A4"/>
    <w:rsid w:val="00ED6FCF"/>
    <w:rsid w:val="00F04BEF"/>
    <w:rsid w:val="00F20981"/>
    <w:rsid w:val="00F42F88"/>
    <w:rsid w:val="00F4717C"/>
    <w:rsid w:val="00F6646E"/>
    <w:rsid w:val="00F8253E"/>
    <w:rsid w:val="00FB0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B7C88"/>
  <w15:docId w15:val="{F31EF360-E119-41BF-A661-007D31D0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E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67BC"/>
    <w:rPr>
      <w:color w:val="0000FF"/>
      <w:u w:val="single"/>
    </w:rPr>
  </w:style>
  <w:style w:type="character" w:styleId="FollowedHyperlink">
    <w:name w:val="FollowedHyperlink"/>
    <w:basedOn w:val="DefaultParagraphFont"/>
    <w:uiPriority w:val="99"/>
    <w:semiHidden/>
    <w:unhideWhenUsed/>
    <w:rsid w:val="00AE130C"/>
    <w:rPr>
      <w:color w:val="800080" w:themeColor="followedHyperlink"/>
      <w:u w:val="single"/>
    </w:rPr>
  </w:style>
  <w:style w:type="paragraph" w:styleId="Header">
    <w:name w:val="header"/>
    <w:basedOn w:val="Normal"/>
    <w:link w:val="HeaderChar"/>
    <w:uiPriority w:val="99"/>
    <w:unhideWhenUsed/>
    <w:rsid w:val="00451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C75"/>
  </w:style>
  <w:style w:type="paragraph" w:styleId="Footer">
    <w:name w:val="footer"/>
    <w:basedOn w:val="Normal"/>
    <w:link w:val="FooterChar"/>
    <w:uiPriority w:val="99"/>
    <w:unhideWhenUsed/>
    <w:rsid w:val="00451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Pavilion</cp:lastModifiedBy>
  <cp:revision>2</cp:revision>
  <dcterms:created xsi:type="dcterms:W3CDTF">2019-04-25T21:46:00Z</dcterms:created>
  <dcterms:modified xsi:type="dcterms:W3CDTF">2019-04-25T21:46:00Z</dcterms:modified>
</cp:coreProperties>
</file>